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37" w:rsidRPr="00AE735C" w:rsidRDefault="00AE735C" w:rsidP="0095677C">
      <w:pPr>
        <w:rPr>
          <w:rFonts w:ascii="Trebuchet MS" w:hAnsi="Trebuchet MS"/>
          <w:b/>
          <w:i/>
          <w:sz w:val="20"/>
          <w:szCs w:val="20"/>
          <w:u w:val="single"/>
        </w:rPr>
      </w:pPr>
      <w:r w:rsidRPr="00AE735C">
        <w:rPr>
          <w:rFonts w:ascii="Trebuchet MS" w:hAnsi="Trebuchet MS"/>
          <w:b/>
          <w:i/>
          <w:sz w:val="20"/>
          <w:szCs w:val="20"/>
          <w:u w:val="single"/>
        </w:rPr>
        <w:t>Reactivate</w:t>
      </w:r>
      <w:bookmarkStart w:id="0" w:name="_GoBack"/>
      <w:bookmarkEnd w:id="0"/>
    </w:p>
    <w:p w:rsidR="0095677C" w:rsidRPr="0085437F" w:rsidRDefault="0095677C" w:rsidP="0095677C">
      <w:pPr>
        <w:rPr>
          <w:rFonts w:ascii="Trebuchet MS" w:hAnsi="Trebuchet MS"/>
          <w:b/>
          <w:sz w:val="20"/>
          <w:szCs w:val="20"/>
          <w:u w:val="single"/>
        </w:rPr>
      </w:pPr>
      <w:r w:rsidRPr="0085437F">
        <w:rPr>
          <w:rFonts w:ascii="Trebuchet MS" w:hAnsi="Trebuchet MS"/>
          <w:b/>
          <w:sz w:val="20"/>
          <w:szCs w:val="20"/>
          <w:u w:val="single"/>
        </w:rPr>
        <w:t>Ce este Reactivate and relocate?</w:t>
      </w:r>
    </w:p>
    <w:p w:rsidR="007600FA" w:rsidRPr="0085437F" w:rsidRDefault="0095677C" w:rsidP="00790A9C">
      <w:pPr>
        <w:jc w:val="both"/>
        <w:rPr>
          <w:rFonts w:ascii="Trebuchet MS" w:hAnsi="Trebuchet MS"/>
          <w:sz w:val="20"/>
          <w:szCs w:val="20"/>
        </w:rPr>
      </w:pPr>
      <w:r w:rsidRPr="0085437F">
        <w:rPr>
          <w:rFonts w:ascii="Trebuchet MS" w:hAnsi="Trebuchet MS"/>
          <w:sz w:val="20"/>
          <w:szCs w:val="20"/>
        </w:rPr>
        <w:t>Arbetsförmedlingen (Serviciul Public de Ocupare din Suedia) gestionează proiectul Uniunii Europene de mobilitate Reactivate.</w:t>
      </w:r>
      <w:r w:rsidR="00807404">
        <w:rPr>
          <w:rFonts w:ascii="Trebuchet MS" w:hAnsi="Trebuchet MS"/>
          <w:sz w:val="20"/>
          <w:szCs w:val="20"/>
        </w:rPr>
        <w:t xml:space="preserve"> </w:t>
      </w:r>
      <w:r w:rsidRPr="0085437F">
        <w:rPr>
          <w:rFonts w:ascii="Trebuchet MS" w:hAnsi="Trebuchet MS"/>
          <w:sz w:val="20"/>
          <w:szCs w:val="20"/>
        </w:rPr>
        <w:t>Reactivate este un proiect deschi</w:t>
      </w:r>
      <w:r w:rsidR="00BE0FD6" w:rsidRPr="0085437F">
        <w:rPr>
          <w:rFonts w:ascii="Trebuchet MS" w:hAnsi="Trebuchet MS"/>
          <w:sz w:val="20"/>
          <w:szCs w:val="20"/>
        </w:rPr>
        <w:t>s persoanelor cu vârsta</w:t>
      </w:r>
      <w:r w:rsidRPr="0085437F">
        <w:rPr>
          <w:rFonts w:ascii="Trebuchet MS" w:hAnsi="Trebuchet MS"/>
          <w:sz w:val="20"/>
          <w:szCs w:val="20"/>
        </w:rPr>
        <w:t xml:space="preserve"> de peste 35 de ani și a angajatorilor cu nevoi de recrutare (se concentreze pe IMM-uri) din toate țările UE. Acesta are ca scop să asigure legătura dintre angajatorii cu posturi vacante greu de ocupat cu candidații calificați </w:t>
      </w:r>
      <w:r w:rsidR="00167AA5" w:rsidRPr="0085437F">
        <w:rPr>
          <w:rFonts w:ascii="Trebuchet MS" w:hAnsi="Trebuchet MS"/>
          <w:sz w:val="20"/>
          <w:szCs w:val="20"/>
        </w:rPr>
        <w:t>di</w:t>
      </w:r>
      <w:r w:rsidRPr="0085437F">
        <w:rPr>
          <w:rFonts w:ascii="Trebuchet MS" w:hAnsi="Trebuchet MS"/>
          <w:sz w:val="20"/>
          <w:szCs w:val="20"/>
        </w:rPr>
        <w:t>n toată Europa. Durata proiectului este până la sfârșitul lunii mai 2018.</w:t>
      </w:r>
      <w:r w:rsidR="00BE0FD6" w:rsidRPr="0085437F">
        <w:rPr>
          <w:rFonts w:ascii="Trebuchet MS" w:hAnsi="Trebuchet MS"/>
          <w:sz w:val="20"/>
          <w:szCs w:val="20"/>
        </w:rPr>
        <w:t xml:space="preserve"> </w:t>
      </w:r>
      <w:r w:rsidRPr="0085437F">
        <w:rPr>
          <w:rFonts w:ascii="Trebuchet MS" w:hAnsi="Trebuchet MS"/>
          <w:sz w:val="20"/>
          <w:szCs w:val="20"/>
        </w:rPr>
        <w:t xml:space="preserve">Acest proiect suportă doar locuri de muncă. </w:t>
      </w:r>
    </w:p>
    <w:p w:rsidR="0085437F" w:rsidRPr="0085437F" w:rsidRDefault="0085437F" w:rsidP="0085437F">
      <w:pPr>
        <w:rPr>
          <w:rFonts w:ascii="Trebuchet MS" w:hAnsi="Trebuchet MS"/>
          <w:b/>
          <w:sz w:val="20"/>
          <w:szCs w:val="20"/>
        </w:rPr>
      </w:pPr>
      <w:r w:rsidRPr="0085437F">
        <w:rPr>
          <w:rFonts w:ascii="Trebuchet MS" w:hAnsi="Trebuchet MS"/>
          <w:b/>
          <w:sz w:val="20"/>
          <w:szCs w:val="20"/>
        </w:rPr>
        <w:t>Cum functioneaza</w:t>
      </w:r>
      <w:r w:rsidR="00167AA5" w:rsidRPr="0085437F">
        <w:rPr>
          <w:rFonts w:ascii="Trebuchet MS" w:hAnsi="Trebuchet MS"/>
          <w:b/>
          <w:sz w:val="20"/>
          <w:szCs w:val="20"/>
        </w:rPr>
        <w:t>?</w:t>
      </w:r>
    </w:p>
    <w:p w:rsidR="00BE0FD6" w:rsidRPr="0085437F" w:rsidRDefault="00167AA5" w:rsidP="00FA4431">
      <w:pPr>
        <w:spacing w:after="0"/>
        <w:rPr>
          <w:rFonts w:ascii="Trebuchet MS" w:hAnsi="Trebuchet MS"/>
          <w:sz w:val="20"/>
          <w:szCs w:val="20"/>
        </w:rPr>
      </w:pPr>
      <w:r w:rsidRPr="0085437F">
        <w:rPr>
          <w:rFonts w:ascii="Trebuchet MS" w:hAnsi="Trebuchet MS"/>
          <w:sz w:val="20"/>
          <w:szCs w:val="20"/>
        </w:rPr>
        <w:t xml:space="preserve">Reactivate își propune să asigure legătura dintre angajatorii cu posturi vacante greu de ocupat cu candidații calificați din toată Europa. </w:t>
      </w:r>
      <w:r w:rsidR="00BE0FD6" w:rsidRPr="0085437F">
        <w:rPr>
          <w:rFonts w:ascii="Trebuchet MS" w:hAnsi="Trebuchet MS"/>
          <w:sz w:val="20"/>
          <w:szCs w:val="20"/>
        </w:rPr>
        <w:t>Persoanele</w:t>
      </w:r>
      <w:r w:rsidRPr="0085437F">
        <w:rPr>
          <w:rFonts w:ascii="Trebuchet MS" w:hAnsi="Trebuchet MS"/>
          <w:sz w:val="20"/>
          <w:szCs w:val="20"/>
        </w:rPr>
        <w:t xml:space="preserve"> </w:t>
      </w:r>
      <w:r w:rsidR="00BE0FD6" w:rsidRPr="0085437F">
        <w:rPr>
          <w:rFonts w:ascii="Trebuchet MS" w:hAnsi="Trebuchet MS"/>
          <w:sz w:val="20"/>
          <w:szCs w:val="20"/>
        </w:rPr>
        <w:t xml:space="preserve">35+ </w:t>
      </w:r>
      <w:r w:rsidR="0007362E" w:rsidRPr="0085437F">
        <w:rPr>
          <w:rFonts w:ascii="Trebuchet MS" w:hAnsi="Trebuchet MS"/>
          <w:sz w:val="20"/>
          <w:szCs w:val="20"/>
        </w:rPr>
        <w:t>care c</w:t>
      </w:r>
      <w:r w:rsidR="002611D1" w:rsidRPr="0085437F">
        <w:rPr>
          <w:rFonts w:ascii="Trebuchet MS" w:hAnsi="Trebuchet MS"/>
          <w:sz w:val="20"/>
          <w:szCs w:val="20"/>
        </w:rPr>
        <w:t>a</w:t>
      </w:r>
      <w:r w:rsidR="0007362E" w:rsidRPr="0085437F">
        <w:rPr>
          <w:rFonts w:ascii="Trebuchet MS" w:hAnsi="Trebuchet MS"/>
          <w:sz w:val="20"/>
          <w:szCs w:val="20"/>
        </w:rPr>
        <w:t>uta</w:t>
      </w:r>
      <w:r w:rsidR="002611D1" w:rsidRPr="0085437F">
        <w:rPr>
          <w:rFonts w:ascii="Trebuchet MS" w:hAnsi="Trebuchet MS"/>
          <w:sz w:val="20"/>
          <w:szCs w:val="20"/>
        </w:rPr>
        <w:t xml:space="preserve"> un</w:t>
      </w:r>
      <w:r w:rsidR="0007362E" w:rsidRPr="0085437F">
        <w:rPr>
          <w:rFonts w:ascii="Trebuchet MS" w:hAnsi="Trebuchet MS"/>
          <w:sz w:val="20"/>
          <w:szCs w:val="20"/>
        </w:rPr>
        <w:t xml:space="preserve"> loc de muncă</w:t>
      </w:r>
      <w:r w:rsidR="002611D1" w:rsidRPr="0085437F">
        <w:rPr>
          <w:rFonts w:ascii="Trebuchet MS" w:hAnsi="Trebuchet MS"/>
          <w:sz w:val="20"/>
          <w:szCs w:val="20"/>
        </w:rPr>
        <w:t>,</w:t>
      </w:r>
      <w:r w:rsidR="0007362E" w:rsidRPr="0085437F">
        <w:rPr>
          <w:rFonts w:ascii="Trebuchet MS" w:hAnsi="Trebuchet MS"/>
          <w:sz w:val="20"/>
          <w:szCs w:val="20"/>
        </w:rPr>
        <w:t xml:space="preserve"> </w:t>
      </w:r>
      <w:r w:rsidR="00BE0FD6" w:rsidRPr="0085437F">
        <w:rPr>
          <w:rFonts w:ascii="Trebuchet MS" w:hAnsi="Trebuchet MS"/>
          <w:sz w:val="20"/>
          <w:szCs w:val="20"/>
        </w:rPr>
        <w:t>interesați să participe in cadrul proiectului</w:t>
      </w:r>
      <w:r w:rsidRPr="0085437F">
        <w:rPr>
          <w:rFonts w:ascii="Trebuchet MS" w:hAnsi="Trebuchet MS"/>
          <w:sz w:val="20"/>
          <w:szCs w:val="20"/>
        </w:rPr>
        <w:t xml:space="preserve"> Reactiva</w:t>
      </w:r>
      <w:r w:rsidR="0007362E" w:rsidRPr="0085437F">
        <w:rPr>
          <w:rFonts w:ascii="Trebuchet MS" w:hAnsi="Trebuchet MS"/>
          <w:sz w:val="20"/>
          <w:szCs w:val="20"/>
        </w:rPr>
        <w:t>te</w:t>
      </w:r>
      <w:r w:rsidR="002611D1" w:rsidRPr="0085437F">
        <w:rPr>
          <w:rFonts w:ascii="Trebuchet MS" w:hAnsi="Trebuchet MS"/>
          <w:sz w:val="20"/>
          <w:szCs w:val="20"/>
        </w:rPr>
        <w:t>,</w:t>
      </w:r>
      <w:r w:rsidRPr="0085437F">
        <w:rPr>
          <w:rFonts w:ascii="Trebuchet MS" w:hAnsi="Trebuchet MS"/>
          <w:sz w:val="20"/>
          <w:szCs w:val="20"/>
        </w:rPr>
        <w:t xml:space="preserve"> trebuie să contacteze consilier</w:t>
      </w:r>
      <w:r w:rsidR="002A43F1" w:rsidRPr="0085437F">
        <w:rPr>
          <w:rFonts w:ascii="Trebuchet MS" w:hAnsi="Trebuchet MS"/>
          <w:sz w:val="20"/>
          <w:szCs w:val="20"/>
        </w:rPr>
        <w:t xml:space="preserve">ul sau </w:t>
      </w:r>
      <w:r w:rsidR="002611D1" w:rsidRPr="0085437F">
        <w:rPr>
          <w:rFonts w:ascii="Trebuchet MS" w:hAnsi="Trebuchet MS"/>
          <w:sz w:val="20"/>
          <w:szCs w:val="20"/>
        </w:rPr>
        <w:t>personal</w:t>
      </w:r>
      <w:r w:rsidR="002A43F1" w:rsidRPr="0085437F">
        <w:rPr>
          <w:rFonts w:ascii="Trebuchet MS" w:hAnsi="Trebuchet MS"/>
          <w:sz w:val="20"/>
          <w:szCs w:val="20"/>
        </w:rPr>
        <w:t>ul</w:t>
      </w:r>
      <w:r w:rsidR="002611D1" w:rsidRPr="0085437F">
        <w:rPr>
          <w:rFonts w:ascii="Trebuchet MS" w:hAnsi="Trebuchet MS"/>
          <w:sz w:val="20"/>
          <w:szCs w:val="20"/>
        </w:rPr>
        <w:t xml:space="preserve"> EURES </w:t>
      </w:r>
      <w:r w:rsidR="002A43F1" w:rsidRPr="0085437F">
        <w:rPr>
          <w:rFonts w:ascii="Trebuchet MS" w:hAnsi="Trebuchet MS"/>
          <w:sz w:val="20"/>
          <w:szCs w:val="20"/>
        </w:rPr>
        <w:t>ori</w:t>
      </w:r>
      <w:r w:rsidR="002611D1" w:rsidRPr="0085437F">
        <w:rPr>
          <w:rFonts w:ascii="Trebuchet MS" w:hAnsi="Trebuchet MS"/>
          <w:sz w:val="20"/>
          <w:szCs w:val="20"/>
        </w:rPr>
        <w:t xml:space="preserve"> </w:t>
      </w:r>
      <w:r w:rsidR="0007362E" w:rsidRPr="0085437F">
        <w:rPr>
          <w:rFonts w:ascii="Trebuchet MS" w:hAnsi="Trebuchet MS"/>
          <w:sz w:val="20"/>
          <w:szCs w:val="20"/>
        </w:rPr>
        <w:t>funcționar</w:t>
      </w:r>
      <w:r w:rsidR="002A43F1" w:rsidRPr="0085437F">
        <w:rPr>
          <w:rFonts w:ascii="Trebuchet MS" w:hAnsi="Trebuchet MS"/>
          <w:sz w:val="20"/>
          <w:szCs w:val="20"/>
        </w:rPr>
        <w:t>ul</w:t>
      </w:r>
      <w:r w:rsidR="0007362E" w:rsidRPr="0085437F">
        <w:rPr>
          <w:rFonts w:ascii="Trebuchet MS" w:hAnsi="Trebuchet MS"/>
          <w:sz w:val="20"/>
          <w:szCs w:val="20"/>
        </w:rPr>
        <w:t xml:space="preserve"> public din cadrul unui</w:t>
      </w:r>
      <w:r w:rsidR="00BE0FD6" w:rsidRPr="0085437F">
        <w:rPr>
          <w:rFonts w:ascii="Trebuchet MS" w:hAnsi="Trebuchet MS"/>
          <w:sz w:val="20"/>
          <w:szCs w:val="20"/>
        </w:rPr>
        <w:t xml:space="preserve"> serviciu pentru </w:t>
      </w:r>
      <w:r w:rsidRPr="0085437F">
        <w:rPr>
          <w:rFonts w:ascii="Trebuchet MS" w:hAnsi="Trebuchet MS"/>
          <w:sz w:val="20"/>
          <w:szCs w:val="20"/>
        </w:rPr>
        <w:t xml:space="preserve">ocuparea </w:t>
      </w:r>
      <w:r w:rsidR="0007362E" w:rsidRPr="0085437F">
        <w:rPr>
          <w:rFonts w:ascii="Trebuchet MS" w:hAnsi="Trebuchet MS"/>
          <w:sz w:val="20"/>
          <w:szCs w:val="20"/>
        </w:rPr>
        <w:t xml:space="preserve">a </w:t>
      </w:r>
      <w:r w:rsidRPr="0085437F">
        <w:rPr>
          <w:rFonts w:ascii="Trebuchet MS" w:hAnsi="Trebuchet MS"/>
          <w:sz w:val="20"/>
          <w:szCs w:val="20"/>
        </w:rPr>
        <w:t>forței de muncă</w:t>
      </w:r>
      <w:r w:rsidR="002611D1" w:rsidRPr="0085437F">
        <w:rPr>
          <w:rFonts w:ascii="Trebuchet MS" w:hAnsi="Trebuchet MS"/>
          <w:sz w:val="20"/>
          <w:szCs w:val="20"/>
        </w:rPr>
        <w:t>,</w:t>
      </w:r>
      <w:r w:rsidRPr="0085437F">
        <w:rPr>
          <w:rFonts w:ascii="Trebuchet MS" w:hAnsi="Trebuchet MS"/>
          <w:sz w:val="20"/>
          <w:szCs w:val="20"/>
        </w:rPr>
        <w:t xml:space="preserve"> </w:t>
      </w:r>
      <w:r w:rsidR="0007362E" w:rsidRPr="0085437F">
        <w:rPr>
          <w:rFonts w:ascii="Trebuchet MS" w:hAnsi="Trebuchet MS"/>
          <w:sz w:val="20"/>
          <w:szCs w:val="20"/>
        </w:rPr>
        <w:t>pentru</w:t>
      </w:r>
      <w:r w:rsidRPr="0085437F">
        <w:rPr>
          <w:rFonts w:ascii="Trebuchet MS" w:hAnsi="Trebuchet MS"/>
          <w:sz w:val="20"/>
          <w:szCs w:val="20"/>
        </w:rPr>
        <w:t xml:space="preserve"> a obține sprijin. </w:t>
      </w:r>
      <w:r w:rsidR="00BE0FD6" w:rsidRPr="0085437F">
        <w:rPr>
          <w:rFonts w:ascii="Trebuchet MS" w:hAnsi="Trebuchet MS"/>
          <w:sz w:val="20"/>
          <w:szCs w:val="20"/>
        </w:rPr>
        <w:t xml:space="preserve">Toate aplicatiile din cadrul </w:t>
      </w:r>
      <w:r w:rsidRPr="0085437F">
        <w:rPr>
          <w:rFonts w:ascii="Trebuchet MS" w:hAnsi="Trebuchet MS"/>
          <w:sz w:val="20"/>
          <w:szCs w:val="20"/>
        </w:rPr>
        <w:t>Reactiva</w:t>
      </w:r>
      <w:r w:rsidR="0007362E" w:rsidRPr="0085437F">
        <w:rPr>
          <w:rFonts w:ascii="Trebuchet MS" w:hAnsi="Trebuchet MS"/>
          <w:sz w:val="20"/>
          <w:szCs w:val="20"/>
        </w:rPr>
        <w:t>te</w:t>
      </w:r>
      <w:r w:rsidRPr="0085437F">
        <w:rPr>
          <w:rFonts w:ascii="Trebuchet MS" w:hAnsi="Trebuchet MS"/>
          <w:sz w:val="20"/>
          <w:szCs w:val="20"/>
        </w:rPr>
        <w:t xml:space="preserve"> trebuie să fie gestionate și trimise de către personalul EURES / serviciile publice de ocupare. </w:t>
      </w:r>
    </w:p>
    <w:p w:rsidR="00167AA5" w:rsidRPr="0085437F" w:rsidRDefault="00167AA5" w:rsidP="00790A9C">
      <w:pPr>
        <w:jc w:val="both"/>
        <w:rPr>
          <w:rFonts w:ascii="Trebuchet MS" w:hAnsi="Trebuchet MS"/>
          <w:sz w:val="20"/>
          <w:szCs w:val="20"/>
        </w:rPr>
      </w:pPr>
      <w:r w:rsidRPr="0085437F">
        <w:rPr>
          <w:rFonts w:ascii="Trebuchet MS" w:hAnsi="Trebuchet MS"/>
          <w:sz w:val="20"/>
          <w:szCs w:val="20"/>
        </w:rPr>
        <w:t xml:space="preserve">Proiectul susține mobilitatea europeană și recrutările durabile cu condiții de muncă echitabile. Proiectul nu poate sprijini ocuparea forței de muncă în cadrul întreprinderilor cu cifră de afaceri mare, cum ar fi vânzările și telemarketing, sau cu una sau mai multe zile de muncă neremunerată </w:t>
      </w:r>
      <w:r w:rsidR="00240FE2" w:rsidRPr="0085437F">
        <w:rPr>
          <w:rFonts w:ascii="Trebuchet MS" w:hAnsi="Trebuchet MS"/>
          <w:sz w:val="20"/>
          <w:szCs w:val="20"/>
        </w:rPr>
        <w:t>perioada de probă</w:t>
      </w:r>
      <w:r w:rsidRPr="0085437F">
        <w:rPr>
          <w:rFonts w:ascii="Trebuchet MS" w:hAnsi="Trebuchet MS"/>
          <w:sz w:val="20"/>
          <w:szCs w:val="20"/>
        </w:rPr>
        <w:t xml:space="preserve"> / formare înainte de angajare sau care oferă doar comision fără salarii fixe.</w:t>
      </w:r>
    </w:p>
    <w:p w:rsidR="00167AA5" w:rsidRPr="00FA4431" w:rsidRDefault="00BE0FD6" w:rsidP="00790A9C">
      <w:pPr>
        <w:jc w:val="both"/>
        <w:rPr>
          <w:rFonts w:ascii="Trebuchet MS" w:hAnsi="Trebuchet MS"/>
          <w:b/>
          <w:sz w:val="20"/>
          <w:szCs w:val="20"/>
        </w:rPr>
      </w:pPr>
      <w:r w:rsidRPr="00FA4431">
        <w:rPr>
          <w:rFonts w:ascii="Trebuchet MS" w:hAnsi="Trebuchet MS"/>
          <w:b/>
          <w:sz w:val="20"/>
          <w:szCs w:val="20"/>
        </w:rPr>
        <w:t>Persoanele 35+</w:t>
      </w:r>
      <w:r w:rsidR="005F744B" w:rsidRPr="00FA4431">
        <w:rPr>
          <w:rFonts w:ascii="Trebuchet MS" w:hAnsi="Trebuchet MS"/>
          <w:b/>
          <w:sz w:val="20"/>
          <w:szCs w:val="20"/>
        </w:rPr>
        <w:t xml:space="preserve"> care cauta un loc de muncă </w:t>
      </w:r>
      <w:r w:rsidRPr="00FA4431">
        <w:rPr>
          <w:rFonts w:ascii="Trebuchet MS" w:hAnsi="Trebuchet MS"/>
          <w:b/>
          <w:sz w:val="20"/>
          <w:szCs w:val="20"/>
        </w:rPr>
        <w:t xml:space="preserve">si aplica in cadrul Reactivate, </w:t>
      </w:r>
      <w:r w:rsidR="00167AA5" w:rsidRPr="00FA4431">
        <w:rPr>
          <w:rFonts w:ascii="Trebuchet MS" w:hAnsi="Trebuchet MS"/>
          <w:b/>
          <w:sz w:val="20"/>
          <w:szCs w:val="20"/>
        </w:rPr>
        <w:t xml:space="preserve">pot primi sprijin financiar pentru: un interviu de angajare, sprijin pentru a </w:t>
      </w:r>
      <w:r w:rsidR="00240FE2" w:rsidRPr="00FA4431">
        <w:rPr>
          <w:rFonts w:ascii="Trebuchet MS" w:hAnsi="Trebuchet MS"/>
          <w:b/>
          <w:sz w:val="20"/>
          <w:szCs w:val="20"/>
        </w:rPr>
        <w:t>se</w:t>
      </w:r>
      <w:r w:rsidR="00167AA5" w:rsidRPr="00FA4431">
        <w:rPr>
          <w:rFonts w:ascii="Trebuchet MS" w:hAnsi="Trebuchet MS"/>
          <w:b/>
          <w:sz w:val="20"/>
          <w:szCs w:val="20"/>
        </w:rPr>
        <w:t xml:space="preserve"> stabili în noua țară de muncă, sprijin familial suplimentar în cazul în care </w:t>
      </w:r>
      <w:r w:rsidRPr="00FA4431">
        <w:rPr>
          <w:rFonts w:ascii="Trebuchet MS" w:hAnsi="Trebuchet MS"/>
          <w:b/>
          <w:sz w:val="20"/>
          <w:szCs w:val="20"/>
        </w:rPr>
        <w:t xml:space="preserve">se muta impreuna cu familia, recunoașterea calificărilor si </w:t>
      </w:r>
      <w:r w:rsidR="00167AA5" w:rsidRPr="00FA4431">
        <w:rPr>
          <w:rFonts w:ascii="Trebuchet MS" w:hAnsi="Trebuchet MS"/>
          <w:b/>
          <w:sz w:val="20"/>
          <w:szCs w:val="20"/>
        </w:rPr>
        <w:t>curs de limbă</w:t>
      </w:r>
      <w:r w:rsidR="00240FE2" w:rsidRPr="00FA4431">
        <w:rPr>
          <w:rFonts w:ascii="Trebuchet MS" w:hAnsi="Trebuchet MS"/>
          <w:b/>
          <w:sz w:val="20"/>
          <w:szCs w:val="20"/>
        </w:rPr>
        <w:t xml:space="preserve"> străină</w:t>
      </w:r>
      <w:r w:rsidR="00167AA5" w:rsidRPr="00FA4431">
        <w:rPr>
          <w:rFonts w:ascii="Trebuchet MS" w:hAnsi="Trebuchet MS"/>
          <w:b/>
          <w:sz w:val="20"/>
          <w:szCs w:val="20"/>
        </w:rPr>
        <w:t>.</w:t>
      </w:r>
    </w:p>
    <w:p w:rsidR="00CF542B" w:rsidRPr="0085437F" w:rsidRDefault="00CF542B" w:rsidP="00CF542B">
      <w:pPr>
        <w:jc w:val="both"/>
        <w:rPr>
          <w:rFonts w:ascii="Trebuchet MS" w:hAnsi="Trebuchet MS"/>
          <w:b/>
          <w:sz w:val="20"/>
          <w:szCs w:val="20"/>
        </w:rPr>
      </w:pPr>
      <w:r w:rsidRPr="0085437F">
        <w:rPr>
          <w:rFonts w:ascii="Trebuchet MS" w:hAnsi="Trebuchet MS"/>
          <w:b/>
          <w:sz w:val="20"/>
          <w:szCs w:val="20"/>
        </w:rPr>
        <w:t>Conditii pentru a putea aplica:</w:t>
      </w:r>
    </w:p>
    <w:p w:rsidR="00167AA5" w:rsidRPr="0085437F" w:rsidRDefault="0041290E" w:rsidP="00CF542B">
      <w:pPr>
        <w:pStyle w:val="ListParagraph"/>
        <w:numPr>
          <w:ilvl w:val="0"/>
          <w:numId w:val="14"/>
        </w:numPr>
        <w:jc w:val="both"/>
        <w:rPr>
          <w:rFonts w:ascii="Trebuchet MS" w:hAnsi="Trebuchet MS"/>
          <w:sz w:val="20"/>
          <w:szCs w:val="20"/>
        </w:rPr>
      </w:pPr>
      <w:r w:rsidRPr="0085437F">
        <w:rPr>
          <w:rFonts w:ascii="Trebuchet MS" w:hAnsi="Trebuchet MS"/>
          <w:sz w:val="20"/>
          <w:szCs w:val="20"/>
        </w:rPr>
        <w:t>varsta</w:t>
      </w:r>
      <w:r w:rsidR="005F744B" w:rsidRPr="0085437F">
        <w:rPr>
          <w:rFonts w:ascii="Trebuchet MS" w:hAnsi="Trebuchet MS"/>
          <w:sz w:val="20"/>
          <w:szCs w:val="20"/>
        </w:rPr>
        <w:t xml:space="preserve"> de peste 35 de ani;</w:t>
      </w:r>
    </w:p>
    <w:p w:rsidR="00167AA5" w:rsidRPr="0085437F" w:rsidRDefault="00167AA5" w:rsidP="005F744B">
      <w:pPr>
        <w:pStyle w:val="ListParagraph"/>
        <w:numPr>
          <w:ilvl w:val="0"/>
          <w:numId w:val="5"/>
        </w:numPr>
        <w:rPr>
          <w:rFonts w:ascii="Trebuchet MS" w:hAnsi="Trebuchet MS"/>
          <w:sz w:val="20"/>
          <w:szCs w:val="20"/>
        </w:rPr>
      </w:pPr>
      <w:r w:rsidRPr="0085437F">
        <w:rPr>
          <w:rFonts w:ascii="Trebuchet MS" w:hAnsi="Trebuchet MS"/>
          <w:sz w:val="20"/>
          <w:szCs w:val="20"/>
        </w:rPr>
        <w:t>cetățean al unei țări UE</w:t>
      </w:r>
      <w:r w:rsidR="005F744B" w:rsidRPr="0085437F">
        <w:rPr>
          <w:rFonts w:ascii="Trebuchet MS" w:hAnsi="Trebuchet MS"/>
          <w:sz w:val="20"/>
          <w:szCs w:val="20"/>
        </w:rPr>
        <w:t>;</w:t>
      </w:r>
    </w:p>
    <w:p w:rsidR="00A9267A" w:rsidRPr="0085437F" w:rsidRDefault="00167AA5" w:rsidP="005F744B">
      <w:pPr>
        <w:pStyle w:val="ListParagraph"/>
        <w:numPr>
          <w:ilvl w:val="0"/>
          <w:numId w:val="5"/>
        </w:numPr>
        <w:rPr>
          <w:rFonts w:ascii="Trebuchet MS" w:hAnsi="Trebuchet MS"/>
          <w:sz w:val="20"/>
          <w:szCs w:val="20"/>
        </w:rPr>
      </w:pPr>
      <w:r w:rsidRPr="0085437F">
        <w:rPr>
          <w:rFonts w:ascii="Trebuchet MS" w:hAnsi="Trebuchet MS"/>
          <w:sz w:val="20"/>
          <w:szCs w:val="20"/>
        </w:rPr>
        <w:t xml:space="preserve">rezident într-o țară a UE și </w:t>
      </w:r>
      <w:r w:rsidR="00240FE2" w:rsidRPr="0085437F">
        <w:rPr>
          <w:rFonts w:ascii="Trebuchet MS" w:hAnsi="Trebuchet MS"/>
          <w:sz w:val="20"/>
          <w:szCs w:val="20"/>
        </w:rPr>
        <w:t>care</w:t>
      </w:r>
      <w:r w:rsidRPr="0085437F">
        <w:rPr>
          <w:rFonts w:ascii="Trebuchet MS" w:hAnsi="Trebuchet MS"/>
          <w:sz w:val="20"/>
          <w:szCs w:val="20"/>
        </w:rPr>
        <w:t xml:space="preserve"> aplică pentru un loc de muncă într-o altă țară UE decât țara </w:t>
      </w:r>
      <w:r w:rsidR="00C60866" w:rsidRPr="0085437F">
        <w:rPr>
          <w:rFonts w:ascii="Trebuchet MS" w:hAnsi="Trebuchet MS"/>
          <w:sz w:val="20"/>
          <w:szCs w:val="20"/>
        </w:rPr>
        <w:t>lui</w:t>
      </w:r>
      <w:r w:rsidR="00AD5A99" w:rsidRPr="0085437F">
        <w:rPr>
          <w:rFonts w:ascii="Trebuchet MS" w:hAnsi="Trebuchet MS"/>
          <w:sz w:val="20"/>
          <w:szCs w:val="20"/>
        </w:rPr>
        <w:t xml:space="preserve"> de reședință;</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cererea trebuie să fie trimisă înainte ca, pesoana care caută un loc de muncă, să parăsească țara de  reședință pentru interviu sau pentru începerea activității la noul loc de muncă;</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cererea nu poate fi trimisă atunci cand cel care caută un loc de muncă s-a mutat în noua țară, nu se acceptă aplicatiile retroactive;</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locul de muncă solicitat trebuie să aibă o durată de cel puțin 6 luni și este necesar ca persoana să  rămână întreaga perioadă;</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orele de lucru trebuie să fie de cel putin 50 la suta dintr-o săptămână normală de lucru;</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salariile și condițiile de muncă trebuie să fie în conformitate cu legislația de pe piața națională a muncii și conform practicilor, cum ar fi acordurile colective sau salariul minim;</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 xml:space="preserve">nu se acceptă dubla finantare, adică angajatorul nu poate oferi sprijin financiar pentru transport sau cazare; </w:t>
      </w:r>
    </w:p>
    <w:p w:rsidR="00AD5A99" w:rsidRPr="0085437F" w:rsidRDefault="00AD5A99" w:rsidP="00AD5A99">
      <w:pPr>
        <w:pStyle w:val="ListParagraph"/>
        <w:numPr>
          <w:ilvl w:val="0"/>
          <w:numId w:val="5"/>
        </w:numPr>
        <w:rPr>
          <w:rFonts w:ascii="Trebuchet MS" w:hAnsi="Trebuchet MS"/>
          <w:sz w:val="20"/>
          <w:szCs w:val="20"/>
        </w:rPr>
      </w:pPr>
      <w:r w:rsidRPr="0085437F">
        <w:rPr>
          <w:rFonts w:ascii="Trebuchet MS" w:hAnsi="Trebuchet MS"/>
          <w:sz w:val="20"/>
          <w:szCs w:val="20"/>
        </w:rPr>
        <w:t>nu sunt eligibile situațiile cand persoana este angajată într-o țară și lucrează efectiv într-o altă țară, așa-numitul lucrător detașat.</w:t>
      </w:r>
    </w:p>
    <w:p w:rsidR="00214F9C" w:rsidRPr="0085437F" w:rsidRDefault="0085437F" w:rsidP="00FA4431">
      <w:pPr>
        <w:spacing w:after="0"/>
        <w:rPr>
          <w:rFonts w:ascii="Trebuchet MS" w:hAnsi="Trebuchet MS"/>
          <w:sz w:val="20"/>
          <w:szCs w:val="20"/>
        </w:rPr>
      </w:pPr>
      <w:r w:rsidRPr="0085437F">
        <w:rPr>
          <w:rFonts w:ascii="Trebuchet MS" w:hAnsi="Trebuchet MS"/>
          <w:sz w:val="20"/>
          <w:szCs w:val="20"/>
        </w:rPr>
        <w:t xml:space="preserve">Vă rugăm să </w:t>
      </w:r>
      <w:r w:rsidR="00BF3551">
        <w:rPr>
          <w:rFonts w:ascii="Trebuchet MS" w:hAnsi="Trebuchet MS"/>
          <w:sz w:val="20"/>
          <w:szCs w:val="20"/>
        </w:rPr>
        <w:t>rețineți că timpul de procesare a aplicatiilor</w:t>
      </w:r>
      <w:r w:rsidRPr="0085437F">
        <w:rPr>
          <w:rFonts w:ascii="Trebuchet MS" w:hAnsi="Trebuchet MS"/>
          <w:sz w:val="20"/>
          <w:szCs w:val="20"/>
        </w:rPr>
        <w:t xml:space="preserve"> este în jur de 3-6 săptămâni.</w:t>
      </w:r>
    </w:p>
    <w:p w:rsidR="00533CEB" w:rsidRDefault="00214F9C" w:rsidP="00214F9C">
      <w:pPr>
        <w:rPr>
          <w:rFonts w:ascii="Trebuchet MS" w:hAnsi="Trebuchet MS"/>
          <w:sz w:val="20"/>
          <w:szCs w:val="20"/>
        </w:rPr>
      </w:pPr>
      <w:r w:rsidRPr="0085437F">
        <w:rPr>
          <w:rFonts w:ascii="Trebuchet MS" w:hAnsi="Trebuchet MS"/>
          <w:sz w:val="20"/>
          <w:szCs w:val="20"/>
        </w:rPr>
        <w:t>Aplicantul</w:t>
      </w:r>
      <w:r w:rsidR="003D598E" w:rsidRPr="0085437F">
        <w:rPr>
          <w:rFonts w:ascii="Trebuchet MS" w:hAnsi="Trebuchet MS"/>
          <w:sz w:val="20"/>
          <w:szCs w:val="20"/>
        </w:rPr>
        <w:t xml:space="preserve"> </w:t>
      </w:r>
      <w:r w:rsidR="00533CEB" w:rsidRPr="0085437F">
        <w:rPr>
          <w:rFonts w:ascii="Trebuchet MS" w:hAnsi="Trebuchet MS"/>
          <w:sz w:val="20"/>
          <w:szCs w:val="20"/>
        </w:rPr>
        <w:t>va fi obligat să ramburseze sprijinul</w:t>
      </w:r>
      <w:r w:rsidRPr="0085437F">
        <w:rPr>
          <w:rFonts w:ascii="Trebuchet MS" w:hAnsi="Trebuchet MS"/>
          <w:sz w:val="20"/>
          <w:szCs w:val="20"/>
        </w:rPr>
        <w:t xml:space="preserve"> financiar</w:t>
      </w:r>
      <w:r w:rsidR="003D598E" w:rsidRPr="0085437F">
        <w:rPr>
          <w:rFonts w:ascii="Trebuchet MS" w:hAnsi="Trebuchet MS"/>
          <w:sz w:val="20"/>
          <w:szCs w:val="20"/>
        </w:rPr>
        <w:t>,</w:t>
      </w:r>
      <w:r w:rsidR="00533CEB" w:rsidRPr="0085437F">
        <w:rPr>
          <w:rFonts w:ascii="Trebuchet MS" w:hAnsi="Trebuchet MS"/>
          <w:sz w:val="20"/>
          <w:szCs w:val="20"/>
        </w:rPr>
        <w:t xml:space="preserve"> </w:t>
      </w:r>
      <w:r w:rsidR="00CF0395" w:rsidRPr="0085437F">
        <w:rPr>
          <w:rFonts w:ascii="Trebuchet MS" w:hAnsi="Trebuchet MS"/>
          <w:sz w:val="20"/>
          <w:szCs w:val="20"/>
        </w:rPr>
        <w:t>dacă</w:t>
      </w:r>
      <w:r w:rsidR="00533CEB" w:rsidRPr="0085437F">
        <w:rPr>
          <w:rFonts w:ascii="Trebuchet MS" w:hAnsi="Trebuchet MS"/>
          <w:sz w:val="20"/>
          <w:szCs w:val="20"/>
        </w:rPr>
        <w:t xml:space="preserve"> nu începe </w:t>
      </w:r>
      <w:r w:rsidR="00CF0395" w:rsidRPr="0085437F">
        <w:rPr>
          <w:rFonts w:ascii="Trebuchet MS" w:hAnsi="Trebuchet MS"/>
          <w:sz w:val="20"/>
          <w:szCs w:val="20"/>
        </w:rPr>
        <w:t>activitatea</w:t>
      </w:r>
      <w:r w:rsidRPr="0085437F">
        <w:rPr>
          <w:rFonts w:ascii="Trebuchet MS" w:hAnsi="Trebuchet MS"/>
          <w:sz w:val="20"/>
          <w:szCs w:val="20"/>
        </w:rPr>
        <w:t xml:space="preserve"> la noul loc de muncă sau</w:t>
      </w:r>
      <w:r w:rsidR="00533CEB" w:rsidRPr="0085437F">
        <w:rPr>
          <w:rFonts w:ascii="Trebuchet MS" w:hAnsi="Trebuchet MS"/>
          <w:sz w:val="20"/>
          <w:szCs w:val="20"/>
        </w:rPr>
        <w:t xml:space="preserve"> </w:t>
      </w:r>
      <w:r w:rsidRPr="0085437F">
        <w:rPr>
          <w:rFonts w:ascii="Trebuchet MS" w:hAnsi="Trebuchet MS"/>
          <w:sz w:val="20"/>
          <w:szCs w:val="20"/>
        </w:rPr>
        <w:t xml:space="preserve">dacă </w:t>
      </w:r>
      <w:r w:rsidR="00533CEB" w:rsidRPr="0085437F">
        <w:rPr>
          <w:rFonts w:ascii="Trebuchet MS" w:hAnsi="Trebuchet MS"/>
          <w:sz w:val="20"/>
          <w:szCs w:val="20"/>
        </w:rPr>
        <w:t>părăse</w:t>
      </w:r>
      <w:r w:rsidR="005C1C57" w:rsidRPr="0085437F">
        <w:rPr>
          <w:rFonts w:ascii="Trebuchet MS" w:hAnsi="Trebuchet MS"/>
          <w:sz w:val="20"/>
          <w:szCs w:val="20"/>
        </w:rPr>
        <w:t>ște</w:t>
      </w:r>
      <w:r w:rsidR="00533CEB" w:rsidRPr="0085437F">
        <w:rPr>
          <w:rFonts w:ascii="Trebuchet MS" w:hAnsi="Trebuchet MS"/>
          <w:sz w:val="20"/>
          <w:szCs w:val="20"/>
        </w:rPr>
        <w:t xml:space="preserve"> locul de muncă înainte de 6 luni, în cazul în care nu </w:t>
      </w:r>
      <w:r w:rsidR="00CF0395" w:rsidRPr="0085437F">
        <w:rPr>
          <w:rFonts w:ascii="Trebuchet MS" w:hAnsi="Trebuchet MS"/>
          <w:sz w:val="20"/>
          <w:szCs w:val="20"/>
        </w:rPr>
        <w:t xml:space="preserve">motivează </w:t>
      </w:r>
      <w:r w:rsidR="00533CEB" w:rsidRPr="0085437F">
        <w:rPr>
          <w:rFonts w:ascii="Trebuchet MS" w:hAnsi="Trebuchet MS"/>
          <w:sz w:val="20"/>
          <w:szCs w:val="20"/>
        </w:rPr>
        <w:t xml:space="preserve"> în mod corespunzător și legal. </w:t>
      </w:r>
    </w:p>
    <w:p w:rsidR="00FA4431" w:rsidRDefault="00A0564E" w:rsidP="00A0564E">
      <w:pPr>
        <w:spacing w:after="0"/>
        <w:rPr>
          <w:rFonts w:ascii="Trebuchet MS" w:hAnsi="Trebuchet MS"/>
          <w:b/>
          <w:sz w:val="20"/>
          <w:szCs w:val="20"/>
        </w:rPr>
      </w:pPr>
      <w:r w:rsidRPr="00A0564E">
        <w:rPr>
          <w:rFonts w:ascii="Trebuchet MS" w:hAnsi="Trebuchet MS"/>
          <w:b/>
          <w:sz w:val="20"/>
          <w:szCs w:val="20"/>
        </w:rPr>
        <w:t>Contact</w:t>
      </w:r>
      <w:r w:rsidR="00D679E2">
        <w:rPr>
          <w:rFonts w:ascii="Trebuchet MS" w:hAnsi="Trebuchet MS"/>
          <w:b/>
          <w:sz w:val="20"/>
          <w:szCs w:val="20"/>
        </w:rPr>
        <w:t xml:space="preserve"> si link-uri</w:t>
      </w:r>
      <w:r>
        <w:rPr>
          <w:rFonts w:ascii="Trebuchet MS" w:hAnsi="Trebuchet MS"/>
          <w:b/>
          <w:sz w:val="20"/>
          <w:szCs w:val="20"/>
        </w:rPr>
        <w:t>:</w:t>
      </w:r>
    </w:p>
    <w:p w:rsidR="00A0564E" w:rsidRDefault="00A0564E" w:rsidP="00A0564E">
      <w:pPr>
        <w:spacing w:after="0"/>
        <w:rPr>
          <w:rFonts w:ascii="Trebuchet MS" w:hAnsi="Trebuchet MS"/>
          <w:b/>
          <w:sz w:val="20"/>
          <w:szCs w:val="20"/>
        </w:rPr>
      </w:pPr>
      <w:r w:rsidRPr="00A0564E">
        <w:rPr>
          <w:rFonts w:ascii="Trebuchet MS" w:hAnsi="Trebuchet MS"/>
          <w:b/>
          <w:sz w:val="20"/>
          <w:szCs w:val="20"/>
        </w:rPr>
        <w:t>Email:</w:t>
      </w:r>
    </w:p>
    <w:p w:rsidR="00A0564E" w:rsidRPr="009B2A4E" w:rsidRDefault="00A0564E" w:rsidP="00A0564E">
      <w:pPr>
        <w:spacing w:after="0"/>
        <w:rPr>
          <w:rFonts w:ascii="Trebuchet MS" w:hAnsi="Trebuchet MS"/>
          <w:b/>
          <w:color w:val="0070C0"/>
          <w:sz w:val="20"/>
          <w:szCs w:val="20"/>
          <w:u w:val="single"/>
        </w:rPr>
      </w:pPr>
      <w:r w:rsidRPr="009B2A4E">
        <w:rPr>
          <w:rFonts w:ascii="Trebuchet MS" w:hAnsi="Trebuchet MS"/>
          <w:b/>
          <w:color w:val="0070C0"/>
          <w:sz w:val="20"/>
          <w:szCs w:val="20"/>
          <w:u w:val="single"/>
        </w:rPr>
        <w:t>eures.anofm.ro/reactivate.php</w:t>
      </w:r>
    </w:p>
    <w:p w:rsidR="00A0564E" w:rsidRPr="009B2A4E" w:rsidRDefault="00A0564E" w:rsidP="00A0564E">
      <w:pPr>
        <w:spacing w:after="0"/>
        <w:rPr>
          <w:rFonts w:ascii="Trebuchet MS" w:hAnsi="Trebuchet MS"/>
          <w:b/>
          <w:color w:val="0070C0"/>
          <w:sz w:val="20"/>
          <w:szCs w:val="20"/>
          <w:u w:val="single"/>
        </w:rPr>
      </w:pPr>
      <w:r w:rsidRPr="009B2A4E">
        <w:rPr>
          <w:rFonts w:ascii="Trebuchet MS" w:hAnsi="Trebuchet MS"/>
          <w:b/>
          <w:color w:val="0070C0"/>
          <w:sz w:val="20"/>
          <w:szCs w:val="20"/>
          <w:u w:val="single"/>
        </w:rPr>
        <w:t>https://www.arbetsformedlingen.se/Globalmeny/Other-languages/Reactivate-and-relocate.html</w:t>
      </w:r>
    </w:p>
    <w:sectPr w:rsidR="00A0564E" w:rsidRPr="009B2A4E" w:rsidSect="00D679E2">
      <w:headerReference w:type="default" r:id="rId9"/>
      <w:pgSz w:w="11906" w:h="16838"/>
      <w:pgMar w:top="720" w:right="1440" w:bottom="72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51" w:rsidRDefault="002E0351" w:rsidP="00321F21">
      <w:pPr>
        <w:spacing w:after="0" w:line="240" w:lineRule="auto"/>
      </w:pPr>
      <w:r>
        <w:separator/>
      </w:r>
    </w:p>
  </w:endnote>
  <w:endnote w:type="continuationSeparator" w:id="0">
    <w:p w:rsidR="002E0351" w:rsidRDefault="002E0351" w:rsidP="0032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51" w:rsidRDefault="002E0351" w:rsidP="00321F21">
      <w:pPr>
        <w:spacing w:after="0" w:line="240" w:lineRule="auto"/>
      </w:pPr>
      <w:r>
        <w:separator/>
      </w:r>
    </w:p>
  </w:footnote>
  <w:footnote w:type="continuationSeparator" w:id="0">
    <w:p w:rsidR="002E0351" w:rsidRDefault="002E0351" w:rsidP="00321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21" w:rsidRDefault="00321F21" w:rsidP="00D679E2">
    <w:pPr>
      <w:pStyle w:val="Header"/>
      <w:tabs>
        <w:tab w:val="clear" w:pos="4680"/>
        <w:tab w:val="clear" w:pos="9360"/>
        <w:tab w:val="left" w:pos="1853"/>
        <w:tab w:val="left" w:pos="3030"/>
        <w:tab w:val="right" w:pos="9026"/>
      </w:tabs>
    </w:pPr>
    <w:r>
      <w:rPr>
        <w:noProof/>
        <w:lang w:val="en-US"/>
      </w:rPr>
      <w:drawing>
        <wp:inline distT="0" distB="0" distL="0" distR="0" wp14:anchorId="2EC3C3F7" wp14:editId="2741B6E5">
          <wp:extent cx="774661" cy="4286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61" cy="428625"/>
                  </a:xfrm>
                  <a:prstGeom prst="rect">
                    <a:avLst/>
                  </a:prstGeom>
                  <a:noFill/>
                </pic:spPr>
              </pic:pic>
            </a:graphicData>
          </a:graphic>
        </wp:inline>
      </w:drawing>
    </w:r>
    <w:r w:rsidR="00204037">
      <w:tab/>
    </w:r>
    <w:r w:rsidR="00D679E2">
      <w:tab/>
    </w:r>
    <w:r w:rsidR="00D679E2">
      <w:rPr>
        <w:noProof/>
        <w:lang w:val="en-US"/>
      </w:rPr>
      <w:drawing>
        <wp:inline distT="0" distB="0" distL="0" distR="0" wp14:anchorId="1F1232B4" wp14:editId="182FF01F">
          <wp:extent cx="876300" cy="5400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541203"/>
                  </a:xfrm>
                  <a:prstGeom prst="rect">
                    <a:avLst/>
                  </a:prstGeom>
                  <a:noFill/>
                </pic:spPr>
              </pic:pic>
            </a:graphicData>
          </a:graphic>
        </wp:inline>
      </w:drawing>
    </w:r>
    <w:r w:rsidR="00204037">
      <w:tab/>
    </w:r>
    <w:r w:rsidR="00204037">
      <w:rPr>
        <w:noProof/>
        <w:lang w:val="en-US"/>
      </w:rPr>
      <w:drawing>
        <wp:inline distT="0" distB="0" distL="0" distR="0" wp14:anchorId="021B88BE" wp14:editId="75598C54">
          <wp:extent cx="804545" cy="3168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4545" cy="3168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133"/>
    <w:multiLevelType w:val="hybridMultilevel"/>
    <w:tmpl w:val="4FF6E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E2B7BD7"/>
    <w:multiLevelType w:val="hybridMultilevel"/>
    <w:tmpl w:val="8C0C40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F224D89"/>
    <w:multiLevelType w:val="hybridMultilevel"/>
    <w:tmpl w:val="8F96CE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40246B0"/>
    <w:multiLevelType w:val="hybridMultilevel"/>
    <w:tmpl w:val="1888602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461A1726"/>
    <w:multiLevelType w:val="hybridMultilevel"/>
    <w:tmpl w:val="658873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B2459D4"/>
    <w:multiLevelType w:val="hybridMultilevel"/>
    <w:tmpl w:val="BF22EC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C6341A9"/>
    <w:multiLevelType w:val="hybridMultilevel"/>
    <w:tmpl w:val="63AE9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CAF2D0C"/>
    <w:multiLevelType w:val="hybridMultilevel"/>
    <w:tmpl w:val="A4143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E8C1DAA"/>
    <w:multiLevelType w:val="hybridMultilevel"/>
    <w:tmpl w:val="84B69D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8254C33"/>
    <w:multiLevelType w:val="hybridMultilevel"/>
    <w:tmpl w:val="FD761D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19F5694"/>
    <w:multiLevelType w:val="hybridMultilevel"/>
    <w:tmpl w:val="57DA98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3EA427C"/>
    <w:multiLevelType w:val="hybridMultilevel"/>
    <w:tmpl w:val="A19EA2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8371989"/>
    <w:multiLevelType w:val="hybridMultilevel"/>
    <w:tmpl w:val="C05A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1257B2"/>
    <w:multiLevelType w:val="hybridMultilevel"/>
    <w:tmpl w:val="30E66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2"/>
  </w:num>
  <w:num w:numId="5">
    <w:abstractNumId w:val="9"/>
  </w:num>
  <w:num w:numId="6">
    <w:abstractNumId w:val="11"/>
  </w:num>
  <w:num w:numId="7">
    <w:abstractNumId w:val="8"/>
  </w:num>
  <w:num w:numId="8">
    <w:abstractNumId w:val="1"/>
  </w:num>
  <w:num w:numId="9">
    <w:abstractNumId w:val="0"/>
  </w:num>
  <w:num w:numId="10">
    <w:abstractNumId w:val="7"/>
  </w:num>
  <w:num w:numId="11">
    <w:abstractNumId w:val="10"/>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2B"/>
    <w:rsid w:val="0007362E"/>
    <w:rsid w:val="0007608F"/>
    <w:rsid w:val="00140654"/>
    <w:rsid w:val="00167AA5"/>
    <w:rsid w:val="00204037"/>
    <w:rsid w:val="00214F9C"/>
    <w:rsid w:val="00240FE2"/>
    <w:rsid w:val="002611D1"/>
    <w:rsid w:val="00271C57"/>
    <w:rsid w:val="002A43F1"/>
    <w:rsid w:val="002E0351"/>
    <w:rsid w:val="00321F21"/>
    <w:rsid w:val="003D170A"/>
    <w:rsid w:val="003D598E"/>
    <w:rsid w:val="0041290E"/>
    <w:rsid w:val="004338DE"/>
    <w:rsid w:val="00476E40"/>
    <w:rsid w:val="00492330"/>
    <w:rsid w:val="004A58EE"/>
    <w:rsid w:val="00512A9B"/>
    <w:rsid w:val="00520D7C"/>
    <w:rsid w:val="00527E04"/>
    <w:rsid w:val="00533CEB"/>
    <w:rsid w:val="00533F94"/>
    <w:rsid w:val="00545A57"/>
    <w:rsid w:val="005C1C57"/>
    <w:rsid w:val="005C7779"/>
    <w:rsid w:val="005D0E0F"/>
    <w:rsid w:val="005F744B"/>
    <w:rsid w:val="00626A6D"/>
    <w:rsid w:val="006957F2"/>
    <w:rsid w:val="00697350"/>
    <w:rsid w:val="00732846"/>
    <w:rsid w:val="00790A9C"/>
    <w:rsid w:val="007C5297"/>
    <w:rsid w:val="00807404"/>
    <w:rsid w:val="00820CB9"/>
    <w:rsid w:val="00823C36"/>
    <w:rsid w:val="0085437F"/>
    <w:rsid w:val="0095677C"/>
    <w:rsid w:val="00966FD7"/>
    <w:rsid w:val="009A6749"/>
    <w:rsid w:val="009B2A4E"/>
    <w:rsid w:val="00A0564E"/>
    <w:rsid w:val="00A543F8"/>
    <w:rsid w:val="00A9267A"/>
    <w:rsid w:val="00AD5A99"/>
    <w:rsid w:val="00AE735C"/>
    <w:rsid w:val="00B13809"/>
    <w:rsid w:val="00B40B2B"/>
    <w:rsid w:val="00BC0ED2"/>
    <w:rsid w:val="00BE0FD6"/>
    <w:rsid w:val="00BF3551"/>
    <w:rsid w:val="00C3175B"/>
    <w:rsid w:val="00C60866"/>
    <w:rsid w:val="00CD5A6E"/>
    <w:rsid w:val="00CF0395"/>
    <w:rsid w:val="00CF3365"/>
    <w:rsid w:val="00CF542B"/>
    <w:rsid w:val="00D027A1"/>
    <w:rsid w:val="00D570F1"/>
    <w:rsid w:val="00D679E2"/>
    <w:rsid w:val="00E9011D"/>
    <w:rsid w:val="00F2597F"/>
    <w:rsid w:val="00F90EA5"/>
    <w:rsid w:val="00FA4431"/>
    <w:rsid w:val="00FA6954"/>
    <w:rsid w:val="00FB42CF"/>
    <w:rsid w:val="00FE5534"/>
    <w:rsid w:val="00FE72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67A"/>
    <w:rPr>
      <w:color w:val="0000FF" w:themeColor="hyperlink"/>
      <w:u w:val="single"/>
    </w:rPr>
  </w:style>
  <w:style w:type="paragraph" w:styleId="ListParagraph">
    <w:name w:val="List Paragraph"/>
    <w:basedOn w:val="Normal"/>
    <w:uiPriority w:val="34"/>
    <w:qFormat/>
    <w:rsid w:val="002611D1"/>
    <w:pPr>
      <w:ind w:left="720"/>
      <w:contextualSpacing/>
    </w:pPr>
  </w:style>
  <w:style w:type="paragraph" w:styleId="Header">
    <w:name w:val="header"/>
    <w:basedOn w:val="Normal"/>
    <w:link w:val="HeaderChar"/>
    <w:uiPriority w:val="99"/>
    <w:unhideWhenUsed/>
    <w:rsid w:val="00321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21"/>
  </w:style>
  <w:style w:type="paragraph" w:styleId="Footer">
    <w:name w:val="footer"/>
    <w:basedOn w:val="Normal"/>
    <w:link w:val="FooterChar"/>
    <w:uiPriority w:val="99"/>
    <w:unhideWhenUsed/>
    <w:rsid w:val="00321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21"/>
  </w:style>
  <w:style w:type="paragraph" w:styleId="BalloonText">
    <w:name w:val="Balloon Text"/>
    <w:basedOn w:val="Normal"/>
    <w:link w:val="BalloonTextChar"/>
    <w:uiPriority w:val="99"/>
    <w:semiHidden/>
    <w:unhideWhenUsed/>
    <w:rsid w:val="0032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67A"/>
    <w:rPr>
      <w:color w:val="0000FF" w:themeColor="hyperlink"/>
      <w:u w:val="single"/>
    </w:rPr>
  </w:style>
  <w:style w:type="paragraph" w:styleId="ListParagraph">
    <w:name w:val="List Paragraph"/>
    <w:basedOn w:val="Normal"/>
    <w:uiPriority w:val="34"/>
    <w:qFormat/>
    <w:rsid w:val="002611D1"/>
    <w:pPr>
      <w:ind w:left="720"/>
      <w:contextualSpacing/>
    </w:pPr>
  </w:style>
  <w:style w:type="paragraph" w:styleId="Header">
    <w:name w:val="header"/>
    <w:basedOn w:val="Normal"/>
    <w:link w:val="HeaderChar"/>
    <w:uiPriority w:val="99"/>
    <w:unhideWhenUsed/>
    <w:rsid w:val="00321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21"/>
  </w:style>
  <w:style w:type="paragraph" w:styleId="Footer">
    <w:name w:val="footer"/>
    <w:basedOn w:val="Normal"/>
    <w:link w:val="FooterChar"/>
    <w:uiPriority w:val="99"/>
    <w:unhideWhenUsed/>
    <w:rsid w:val="00321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21"/>
  </w:style>
  <w:style w:type="paragraph" w:styleId="BalloonText">
    <w:name w:val="Balloon Text"/>
    <w:basedOn w:val="Normal"/>
    <w:link w:val="BalloonTextChar"/>
    <w:uiPriority w:val="99"/>
    <w:semiHidden/>
    <w:unhideWhenUsed/>
    <w:rsid w:val="0032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1242">
      <w:bodyDiv w:val="1"/>
      <w:marLeft w:val="0"/>
      <w:marRight w:val="0"/>
      <w:marTop w:val="0"/>
      <w:marBottom w:val="0"/>
      <w:divBdr>
        <w:top w:val="none" w:sz="0" w:space="0" w:color="auto"/>
        <w:left w:val="none" w:sz="0" w:space="0" w:color="auto"/>
        <w:bottom w:val="none" w:sz="0" w:space="0" w:color="auto"/>
        <w:right w:val="none" w:sz="0" w:space="0" w:color="auto"/>
      </w:divBdr>
    </w:div>
    <w:div w:id="2052993388">
      <w:bodyDiv w:val="1"/>
      <w:marLeft w:val="0"/>
      <w:marRight w:val="0"/>
      <w:marTop w:val="0"/>
      <w:marBottom w:val="0"/>
      <w:divBdr>
        <w:top w:val="none" w:sz="0" w:space="0" w:color="auto"/>
        <w:left w:val="none" w:sz="0" w:space="0" w:color="auto"/>
        <w:bottom w:val="none" w:sz="0" w:space="0" w:color="auto"/>
        <w:right w:val="none" w:sz="0" w:space="0" w:color="auto"/>
      </w:divBdr>
      <w:divsChild>
        <w:div w:id="2054646310">
          <w:marLeft w:val="0"/>
          <w:marRight w:val="0"/>
          <w:marTop w:val="0"/>
          <w:marBottom w:val="0"/>
          <w:divBdr>
            <w:top w:val="none" w:sz="0" w:space="0" w:color="auto"/>
            <w:left w:val="single" w:sz="6" w:space="19" w:color="C4C9CC"/>
            <w:bottom w:val="single" w:sz="6" w:space="11" w:color="C4C9CC"/>
            <w:right w:val="single" w:sz="6" w:space="15" w:color="C4C9CC"/>
          </w:divBdr>
        </w:div>
        <w:div w:id="2131851119">
          <w:marLeft w:val="0"/>
          <w:marRight w:val="0"/>
          <w:marTop w:val="0"/>
          <w:marBottom w:val="0"/>
          <w:divBdr>
            <w:top w:val="none" w:sz="0" w:space="0" w:color="auto"/>
            <w:left w:val="single" w:sz="6" w:space="15" w:color="C4C9CC"/>
            <w:bottom w:val="single" w:sz="6" w:space="30" w:color="C4C9CC"/>
            <w:right w:val="single" w:sz="6" w:space="15" w:color="C4C9CC"/>
          </w:divBdr>
          <w:divsChild>
            <w:div w:id="1798255943">
              <w:marLeft w:val="0"/>
              <w:marRight w:val="0"/>
              <w:marTop w:val="0"/>
              <w:marBottom w:val="0"/>
              <w:divBdr>
                <w:top w:val="none" w:sz="0" w:space="0" w:color="auto"/>
                <w:left w:val="none" w:sz="0" w:space="0" w:color="auto"/>
                <w:bottom w:val="none" w:sz="0" w:space="0" w:color="auto"/>
                <w:right w:val="none" w:sz="0" w:space="0" w:color="auto"/>
              </w:divBdr>
              <w:divsChild>
                <w:div w:id="1588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A760-2A7C-4D9F-B239-860CEA44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Ionel Angheluta</dc:creator>
  <cp:keywords/>
  <dc:description/>
  <cp:lastModifiedBy>Adina Ioana Dinculescu</cp:lastModifiedBy>
  <cp:revision>69</cp:revision>
  <dcterms:created xsi:type="dcterms:W3CDTF">2017-02-16T11:38:00Z</dcterms:created>
  <dcterms:modified xsi:type="dcterms:W3CDTF">2017-10-17T11:56:00Z</dcterms:modified>
</cp:coreProperties>
</file>